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66190" w14:textId="77777777" w:rsidR="00AB4BDC" w:rsidRPr="006F4914" w:rsidRDefault="00AB4BDC" w:rsidP="00AB4BDC">
      <w:pPr>
        <w:jc w:val="center"/>
        <w:rPr>
          <w:rFonts w:cs="Arial"/>
          <w:b/>
          <w:szCs w:val="22"/>
        </w:rPr>
      </w:pPr>
      <w:r w:rsidRPr="006F4914">
        <w:rPr>
          <w:rFonts w:cs="Arial"/>
          <w:b/>
          <w:szCs w:val="22"/>
        </w:rPr>
        <w:t>Formato 2 “</w:t>
      </w:r>
      <w:bookmarkStart w:id="0" w:name="_Hlk489458618"/>
      <w:r>
        <w:rPr>
          <w:rFonts w:cs="Arial"/>
          <w:b/>
          <w:szCs w:val="22"/>
        </w:rPr>
        <w:t>Cuantificación de beneficios ambientales en d</w:t>
      </w:r>
      <w:r w:rsidRPr="006F4914">
        <w:rPr>
          <w:rFonts w:cs="Arial"/>
          <w:b/>
          <w:szCs w:val="22"/>
        </w:rPr>
        <w:t>isminución de demanda de recursos naturales renovables</w:t>
      </w:r>
      <w:bookmarkEnd w:id="0"/>
      <w:r w:rsidRPr="006F4914">
        <w:rPr>
          <w:rFonts w:cs="Arial"/>
          <w:b/>
          <w:szCs w:val="22"/>
        </w:rPr>
        <w:t>”</w:t>
      </w:r>
    </w:p>
    <w:tbl>
      <w:tblPr>
        <w:tblW w:w="9810" w:type="dxa"/>
        <w:jc w:val="center"/>
        <w:tblCellMar>
          <w:left w:w="70" w:type="dxa"/>
          <w:right w:w="70" w:type="dxa"/>
        </w:tblCellMar>
        <w:tblLook w:val="04A0" w:firstRow="1" w:lastRow="0" w:firstColumn="1" w:lastColumn="0" w:noHBand="0" w:noVBand="1"/>
      </w:tblPr>
      <w:tblGrid>
        <w:gridCol w:w="1273"/>
        <w:gridCol w:w="1114"/>
        <w:gridCol w:w="2121"/>
        <w:gridCol w:w="2121"/>
        <w:gridCol w:w="1590"/>
        <w:gridCol w:w="1591"/>
      </w:tblGrid>
      <w:tr w:rsidR="00AB4BDC" w:rsidRPr="006F4914" w14:paraId="0C1D51A2" w14:textId="77777777" w:rsidTr="0022734C">
        <w:trPr>
          <w:trHeight w:val="644"/>
          <w:jc w:val="center"/>
        </w:trPr>
        <w:tc>
          <w:tcPr>
            <w:tcW w:w="1273" w:type="dxa"/>
            <w:tcBorders>
              <w:top w:val="single" w:sz="8" w:space="0" w:color="auto"/>
              <w:left w:val="single" w:sz="8" w:space="0" w:color="auto"/>
              <w:bottom w:val="nil"/>
              <w:right w:val="single" w:sz="4" w:space="0" w:color="auto"/>
            </w:tcBorders>
            <w:shd w:val="clear" w:color="auto" w:fill="auto"/>
            <w:vAlign w:val="center"/>
          </w:tcPr>
          <w:p w14:paraId="4409C6A6"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COLUMNA 1</w:t>
            </w:r>
          </w:p>
        </w:tc>
        <w:tc>
          <w:tcPr>
            <w:tcW w:w="1114" w:type="dxa"/>
            <w:tcBorders>
              <w:top w:val="single" w:sz="8" w:space="0" w:color="auto"/>
              <w:left w:val="nil"/>
              <w:bottom w:val="nil"/>
              <w:right w:val="single" w:sz="4" w:space="0" w:color="auto"/>
            </w:tcBorders>
            <w:shd w:val="clear" w:color="auto" w:fill="auto"/>
            <w:vAlign w:val="center"/>
          </w:tcPr>
          <w:p w14:paraId="4616B961"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COLUMNA 2</w:t>
            </w:r>
          </w:p>
        </w:tc>
        <w:tc>
          <w:tcPr>
            <w:tcW w:w="2121" w:type="dxa"/>
            <w:tcBorders>
              <w:top w:val="single" w:sz="8" w:space="0" w:color="auto"/>
              <w:left w:val="nil"/>
              <w:bottom w:val="nil"/>
              <w:right w:val="single" w:sz="4" w:space="0" w:color="auto"/>
            </w:tcBorders>
            <w:shd w:val="clear" w:color="auto" w:fill="auto"/>
            <w:vAlign w:val="center"/>
          </w:tcPr>
          <w:p w14:paraId="70D2875E"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COLUMNA 3</w:t>
            </w:r>
          </w:p>
        </w:tc>
        <w:tc>
          <w:tcPr>
            <w:tcW w:w="2121" w:type="dxa"/>
            <w:tcBorders>
              <w:top w:val="single" w:sz="8" w:space="0" w:color="auto"/>
              <w:left w:val="nil"/>
              <w:bottom w:val="nil"/>
              <w:right w:val="single" w:sz="4" w:space="0" w:color="auto"/>
            </w:tcBorders>
            <w:shd w:val="clear" w:color="auto" w:fill="auto"/>
            <w:vAlign w:val="center"/>
          </w:tcPr>
          <w:p w14:paraId="57A005C7"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COLUMNA 4</w:t>
            </w:r>
          </w:p>
        </w:tc>
        <w:tc>
          <w:tcPr>
            <w:tcW w:w="1590" w:type="dxa"/>
            <w:tcBorders>
              <w:top w:val="single" w:sz="8" w:space="0" w:color="auto"/>
              <w:left w:val="nil"/>
              <w:bottom w:val="nil"/>
              <w:right w:val="single" w:sz="4" w:space="0" w:color="auto"/>
            </w:tcBorders>
            <w:shd w:val="clear" w:color="auto" w:fill="auto"/>
            <w:vAlign w:val="center"/>
          </w:tcPr>
          <w:p w14:paraId="310A7B09"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COLUMNA 5</w:t>
            </w:r>
          </w:p>
        </w:tc>
        <w:tc>
          <w:tcPr>
            <w:tcW w:w="1591" w:type="dxa"/>
            <w:tcBorders>
              <w:top w:val="single" w:sz="8" w:space="0" w:color="auto"/>
              <w:left w:val="nil"/>
              <w:bottom w:val="nil"/>
              <w:right w:val="single" w:sz="8" w:space="0" w:color="auto"/>
            </w:tcBorders>
            <w:shd w:val="clear" w:color="auto" w:fill="auto"/>
            <w:vAlign w:val="center"/>
          </w:tcPr>
          <w:p w14:paraId="7A1ED6A4"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COLUMNA 6</w:t>
            </w:r>
          </w:p>
        </w:tc>
      </w:tr>
      <w:tr w:rsidR="00AB4BDC" w:rsidRPr="006F4914" w14:paraId="358A011F" w14:textId="77777777" w:rsidTr="0022734C">
        <w:trPr>
          <w:trHeight w:val="1552"/>
          <w:jc w:val="center"/>
        </w:trPr>
        <w:tc>
          <w:tcPr>
            <w:tcW w:w="1273" w:type="dxa"/>
            <w:tcBorders>
              <w:top w:val="single" w:sz="8" w:space="0" w:color="auto"/>
              <w:left w:val="single" w:sz="8" w:space="0" w:color="auto"/>
              <w:bottom w:val="nil"/>
              <w:right w:val="single" w:sz="4" w:space="0" w:color="auto"/>
            </w:tcBorders>
            <w:shd w:val="clear" w:color="auto" w:fill="auto"/>
            <w:vAlign w:val="center"/>
            <w:hideMark/>
          </w:tcPr>
          <w:p w14:paraId="5BD177A9"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RECURSO NATURAL RENOVABLE</w:t>
            </w:r>
          </w:p>
        </w:tc>
        <w:tc>
          <w:tcPr>
            <w:tcW w:w="1114" w:type="dxa"/>
            <w:tcBorders>
              <w:top w:val="single" w:sz="8" w:space="0" w:color="auto"/>
              <w:left w:val="nil"/>
              <w:bottom w:val="nil"/>
              <w:right w:val="single" w:sz="4" w:space="0" w:color="auto"/>
            </w:tcBorders>
            <w:shd w:val="clear" w:color="auto" w:fill="auto"/>
            <w:vAlign w:val="center"/>
            <w:hideMark/>
          </w:tcPr>
          <w:p w14:paraId="0DE876FF"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UNIDAD DE MEDIDA</w:t>
            </w:r>
            <w:r w:rsidRPr="006F4914">
              <w:rPr>
                <w:rFonts w:cs="Arial"/>
                <w:b/>
                <w:bCs/>
                <w:color w:val="000000"/>
                <w:sz w:val="16"/>
                <w:szCs w:val="16"/>
              </w:rPr>
              <w:br/>
              <w:t>(1)</w:t>
            </w:r>
          </w:p>
        </w:tc>
        <w:tc>
          <w:tcPr>
            <w:tcW w:w="2121" w:type="dxa"/>
            <w:tcBorders>
              <w:top w:val="single" w:sz="8" w:space="0" w:color="auto"/>
              <w:left w:val="nil"/>
              <w:bottom w:val="nil"/>
              <w:right w:val="single" w:sz="4" w:space="0" w:color="auto"/>
            </w:tcBorders>
            <w:shd w:val="clear" w:color="auto" w:fill="auto"/>
            <w:vAlign w:val="center"/>
            <w:hideMark/>
          </w:tcPr>
          <w:p w14:paraId="2A29DDFE"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VALOR ACTUAL DE LA DEMANDA DEL RECURSO NATURAL RENOVABLE</w:t>
            </w:r>
            <w:r w:rsidRPr="006F4914">
              <w:rPr>
                <w:rFonts w:cs="Arial"/>
                <w:b/>
                <w:bCs/>
                <w:color w:val="000000"/>
                <w:sz w:val="16"/>
                <w:szCs w:val="16"/>
              </w:rPr>
              <w:br/>
              <w:t>(Por Año)</w:t>
            </w:r>
          </w:p>
        </w:tc>
        <w:tc>
          <w:tcPr>
            <w:tcW w:w="2121" w:type="dxa"/>
            <w:tcBorders>
              <w:top w:val="single" w:sz="8" w:space="0" w:color="auto"/>
              <w:left w:val="nil"/>
              <w:bottom w:val="nil"/>
              <w:right w:val="single" w:sz="4" w:space="0" w:color="auto"/>
            </w:tcBorders>
            <w:shd w:val="clear" w:color="auto" w:fill="auto"/>
            <w:vAlign w:val="center"/>
            <w:hideMark/>
          </w:tcPr>
          <w:p w14:paraId="23362C72"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VALOR ESPERADO DE LA DEMANDA DEL RECURSO NATURAL RENOVABLE CON EL SISTEMA DE CONTROL AMBIENTAL</w:t>
            </w:r>
            <w:r w:rsidRPr="006F4914">
              <w:rPr>
                <w:rFonts w:cs="Arial"/>
                <w:b/>
                <w:bCs/>
                <w:color w:val="000000"/>
                <w:sz w:val="16"/>
                <w:szCs w:val="16"/>
              </w:rPr>
              <w:br/>
              <w:t>(Por Año)</w:t>
            </w:r>
          </w:p>
        </w:tc>
        <w:tc>
          <w:tcPr>
            <w:tcW w:w="1590" w:type="dxa"/>
            <w:tcBorders>
              <w:top w:val="single" w:sz="8" w:space="0" w:color="auto"/>
              <w:left w:val="nil"/>
              <w:bottom w:val="nil"/>
              <w:right w:val="single" w:sz="4" w:space="0" w:color="auto"/>
            </w:tcBorders>
            <w:shd w:val="clear" w:color="auto" w:fill="auto"/>
            <w:vAlign w:val="center"/>
            <w:hideMark/>
          </w:tcPr>
          <w:p w14:paraId="7053DCB7"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BENEFICIO AMBIENTAL</w:t>
            </w:r>
            <w:r w:rsidRPr="006F4914">
              <w:rPr>
                <w:rFonts w:cs="Arial"/>
                <w:b/>
                <w:bCs/>
                <w:color w:val="000000"/>
                <w:sz w:val="16"/>
                <w:szCs w:val="16"/>
              </w:rPr>
              <w:br/>
              <w:t>(Por Año)</w:t>
            </w:r>
            <w:r w:rsidRPr="006F4914">
              <w:rPr>
                <w:rFonts w:cs="Arial"/>
                <w:b/>
                <w:bCs/>
                <w:color w:val="000000"/>
                <w:sz w:val="16"/>
                <w:szCs w:val="16"/>
              </w:rPr>
              <w:br/>
              <w:t>(2)</w:t>
            </w:r>
          </w:p>
        </w:tc>
        <w:tc>
          <w:tcPr>
            <w:tcW w:w="1591" w:type="dxa"/>
            <w:tcBorders>
              <w:top w:val="single" w:sz="8" w:space="0" w:color="auto"/>
              <w:left w:val="nil"/>
              <w:bottom w:val="nil"/>
              <w:right w:val="single" w:sz="8" w:space="0" w:color="auto"/>
            </w:tcBorders>
            <w:shd w:val="clear" w:color="auto" w:fill="auto"/>
            <w:vAlign w:val="center"/>
            <w:hideMark/>
          </w:tcPr>
          <w:p w14:paraId="5C47475F" w14:textId="77777777" w:rsidR="00AB4BDC" w:rsidRPr="006F4914" w:rsidRDefault="00AB4BDC" w:rsidP="0022734C">
            <w:pPr>
              <w:jc w:val="center"/>
              <w:rPr>
                <w:rFonts w:cs="Arial"/>
                <w:b/>
                <w:bCs/>
                <w:color w:val="000000"/>
                <w:sz w:val="16"/>
                <w:szCs w:val="16"/>
              </w:rPr>
            </w:pPr>
            <w:r w:rsidRPr="006F4914">
              <w:rPr>
                <w:rFonts w:cs="Arial"/>
                <w:b/>
                <w:bCs/>
                <w:color w:val="000000"/>
                <w:sz w:val="16"/>
                <w:szCs w:val="16"/>
              </w:rPr>
              <w:t>FUENTE DE LA INFORMACIÓN</w:t>
            </w:r>
            <w:r w:rsidRPr="006F4914">
              <w:rPr>
                <w:rFonts w:cs="Arial"/>
                <w:b/>
                <w:bCs/>
                <w:color w:val="000000"/>
                <w:sz w:val="16"/>
                <w:szCs w:val="16"/>
              </w:rPr>
              <w:br/>
              <w:t>(3)</w:t>
            </w:r>
          </w:p>
        </w:tc>
      </w:tr>
      <w:tr w:rsidR="00AB4BDC" w:rsidRPr="006F4914" w14:paraId="33C0D72F" w14:textId="77777777" w:rsidTr="0022734C">
        <w:trPr>
          <w:trHeight w:val="304"/>
          <w:jc w:val="center"/>
        </w:trPr>
        <w:tc>
          <w:tcPr>
            <w:tcW w:w="12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A59D489" w14:textId="77777777" w:rsidR="00AB4BDC" w:rsidRPr="006F4914" w:rsidRDefault="00AB4BDC" w:rsidP="0022734C">
            <w:pPr>
              <w:jc w:val="center"/>
              <w:rPr>
                <w:rFonts w:cs="Arial"/>
                <w:b/>
                <w:bCs/>
                <w:color w:val="000000"/>
                <w:sz w:val="16"/>
                <w:szCs w:val="16"/>
              </w:rPr>
            </w:pPr>
          </w:p>
        </w:tc>
        <w:tc>
          <w:tcPr>
            <w:tcW w:w="1114" w:type="dxa"/>
            <w:tcBorders>
              <w:top w:val="single" w:sz="8" w:space="0" w:color="auto"/>
              <w:left w:val="nil"/>
              <w:bottom w:val="single" w:sz="4" w:space="0" w:color="auto"/>
              <w:right w:val="single" w:sz="4" w:space="0" w:color="auto"/>
            </w:tcBorders>
            <w:shd w:val="clear" w:color="auto" w:fill="auto"/>
            <w:vAlign w:val="center"/>
            <w:hideMark/>
          </w:tcPr>
          <w:p w14:paraId="333B502E" w14:textId="77777777" w:rsidR="00AB4BDC" w:rsidRPr="006F4914" w:rsidRDefault="00AB4BDC" w:rsidP="0022734C">
            <w:pPr>
              <w:jc w:val="center"/>
              <w:rPr>
                <w:rFonts w:cs="Arial"/>
                <w:b/>
                <w:bCs/>
                <w:color w:val="000000"/>
                <w:sz w:val="16"/>
                <w:szCs w:val="16"/>
              </w:rPr>
            </w:pPr>
          </w:p>
        </w:tc>
        <w:tc>
          <w:tcPr>
            <w:tcW w:w="2121" w:type="dxa"/>
            <w:tcBorders>
              <w:top w:val="single" w:sz="8" w:space="0" w:color="auto"/>
              <w:left w:val="nil"/>
              <w:bottom w:val="single" w:sz="4" w:space="0" w:color="auto"/>
              <w:right w:val="single" w:sz="4" w:space="0" w:color="auto"/>
            </w:tcBorders>
            <w:shd w:val="clear" w:color="auto" w:fill="auto"/>
            <w:vAlign w:val="center"/>
            <w:hideMark/>
          </w:tcPr>
          <w:p w14:paraId="057FC856" w14:textId="77777777" w:rsidR="00AB4BDC" w:rsidRPr="006F4914" w:rsidRDefault="00AB4BDC" w:rsidP="0022734C">
            <w:pPr>
              <w:jc w:val="center"/>
              <w:rPr>
                <w:rFonts w:cs="Arial"/>
                <w:b/>
                <w:bCs/>
                <w:color w:val="000000"/>
                <w:sz w:val="16"/>
                <w:szCs w:val="16"/>
              </w:rPr>
            </w:pPr>
          </w:p>
        </w:tc>
        <w:tc>
          <w:tcPr>
            <w:tcW w:w="2121" w:type="dxa"/>
            <w:tcBorders>
              <w:top w:val="single" w:sz="8" w:space="0" w:color="auto"/>
              <w:left w:val="nil"/>
              <w:bottom w:val="single" w:sz="4" w:space="0" w:color="auto"/>
              <w:right w:val="single" w:sz="4" w:space="0" w:color="auto"/>
            </w:tcBorders>
            <w:shd w:val="clear" w:color="auto" w:fill="auto"/>
            <w:vAlign w:val="center"/>
            <w:hideMark/>
          </w:tcPr>
          <w:p w14:paraId="123533A2" w14:textId="77777777" w:rsidR="00AB4BDC" w:rsidRPr="006F4914" w:rsidRDefault="00AB4BDC" w:rsidP="0022734C">
            <w:pPr>
              <w:jc w:val="center"/>
              <w:rPr>
                <w:rFonts w:cs="Arial"/>
                <w:b/>
                <w:bCs/>
                <w:color w:val="000000"/>
                <w:sz w:val="16"/>
                <w:szCs w:val="16"/>
              </w:rPr>
            </w:pPr>
          </w:p>
        </w:tc>
        <w:tc>
          <w:tcPr>
            <w:tcW w:w="1590" w:type="dxa"/>
            <w:tcBorders>
              <w:top w:val="single" w:sz="8" w:space="0" w:color="auto"/>
              <w:left w:val="nil"/>
              <w:bottom w:val="single" w:sz="4" w:space="0" w:color="auto"/>
              <w:right w:val="single" w:sz="4" w:space="0" w:color="auto"/>
            </w:tcBorders>
            <w:shd w:val="clear" w:color="auto" w:fill="auto"/>
            <w:vAlign w:val="center"/>
            <w:hideMark/>
          </w:tcPr>
          <w:p w14:paraId="1E0A7DA9" w14:textId="77777777" w:rsidR="00AB4BDC" w:rsidRPr="006F4914" w:rsidRDefault="00AB4BDC" w:rsidP="0022734C">
            <w:pPr>
              <w:jc w:val="center"/>
              <w:rPr>
                <w:rFonts w:cs="Arial"/>
                <w:b/>
                <w:bCs/>
                <w:color w:val="000000"/>
                <w:sz w:val="16"/>
                <w:szCs w:val="16"/>
              </w:rPr>
            </w:pPr>
          </w:p>
        </w:tc>
        <w:tc>
          <w:tcPr>
            <w:tcW w:w="1591" w:type="dxa"/>
            <w:tcBorders>
              <w:top w:val="single" w:sz="8" w:space="0" w:color="auto"/>
              <w:left w:val="nil"/>
              <w:bottom w:val="single" w:sz="4" w:space="0" w:color="auto"/>
              <w:right w:val="single" w:sz="8" w:space="0" w:color="auto"/>
            </w:tcBorders>
            <w:shd w:val="clear" w:color="auto" w:fill="auto"/>
            <w:vAlign w:val="center"/>
            <w:hideMark/>
          </w:tcPr>
          <w:p w14:paraId="13836B87" w14:textId="77777777" w:rsidR="00AB4BDC" w:rsidRPr="006F4914" w:rsidRDefault="00AB4BDC" w:rsidP="0022734C">
            <w:pPr>
              <w:jc w:val="center"/>
              <w:rPr>
                <w:rFonts w:cs="Arial"/>
                <w:b/>
                <w:bCs/>
                <w:color w:val="000000"/>
                <w:sz w:val="16"/>
                <w:szCs w:val="16"/>
              </w:rPr>
            </w:pPr>
          </w:p>
        </w:tc>
      </w:tr>
      <w:tr w:rsidR="00AB4BDC" w:rsidRPr="006F4914" w14:paraId="7A933765" w14:textId="77777777" w:rsidTr="0022734C">
        <w:trPr>
          <w:trHeight w:val="304"/>
          <w:jc w:val="center"/>
        </w:trPr>
        <w:tc>
          <w:tcPr>
            <w:tcW w:w="1273" w:type="dxa"/>
            <w:tcBorders>
              <w:top w:val="nil"/>
              <w:left w:val="single" w:sz="8" w:space="0" w:color="auto"/>
              <w:bottom w:val="single" w:sz="4" w:space="0" w:color="auto"/>
              <w:right w:val="single" w:sz="4" w:space="0" w:color="auto"/>
            </w:tcBorders>
            <w:shd w:val="clear" w:color="auto" w:fill="auto"/>
            <w:vAlign w:val="center"/>
            <w:hideMark/>
          </w:tcPr>
          <w:p w14:paraId="080C084F" w14:textId="77777777" w:rsidR="00AB4BDC" w:rsidRPr="006F4914" w:rsidRDefault="00AB4BDC" w:rsidP="0022734C">
            <w:pPr>
              <w:jc w:val="center"/>
              <w:rPr>
                <w:rFonts w:cs="Arial"/>
                <w:b/>
                <w:bCs/>
                <w:color w:val="000000"/>
                <w:sz w:val="16"/>
                <w:szCs w:val="16"/>
              </w:rPr>
            </w:pPr>
          </w:p>
        </w:tc>
        <w:tc>
          <w:tcPr>
            <w:tcW w:w="1114" w:type="dxa"/>
            <w:tcBorders>
              <w:top w:val="nil"/>
              <w:left w:val="nil"/>
              <w:bottom w:val="single" w:sz="4" w:space="0" w:color="auto"/>
              <w:right w:val="single" w:sz="4" w:space="0" w:color="auto"/>
            </w:tcBorders>
            <w:shd w:val="clear" w:color="auto" w:fill="auto"/>
            <w:vAlign w:val="center"/>
            <w:hideMark/>
          </w:tcPr>
          <w:p w14:paraId="50A77732" w14:textId="77777777" w:rsidR="00AB4BDC" w:rsidRPr="006F4914" w:rsidRDefault="00AB4BDC" w:rsidP="0022734C">
            <w:pPr>
              <w:jc w:val="center"/>
              <w:rPr>
                <w:rFonts w:cs="Arial"/>
                <w:b/>
                <w:bCs/>
                <w:color w:val="000000"/>
                <w:sz w:val="16"/>
                <w:szCs w:val="16"/>
              </w:rPr>
            </w:pPr>
          </w:p>
        </w:tc>
        <w:tc>
          <w:tcPr>
            <w:tcW w:w="2121" w:type="dxa"/>
            <w:tcBorders>
              <w:top w:val="nil"/>
              <w:left w:val="nil"/>
              <w:bottom w:val="single" w:sz="4" w:space="0" w:color="auto"/>
              <w:right w:val="single" w:sz="4" w:space="0" w:color="auto"/>
            </w:tcBorders>
            <w:shd w:val="clear" w:color="auto" w:fill="auto"/>
            <w:vAlign w:val="center"/>
            <w:hideMark/>
          </w:tcPr>
          <w:p w14:paraId="4394915B" w14:textId="77777777" w:rsidR="00AB4BDC" w:rsidRPr="006F4914" w:rsidRDefault="00AB4BDC" w:rsidP="0022734C">
            <w:pPr>
              <w:jc w:val="center"/>
              <w:rPr>
                <w:rFonts w:cs="Arial"/>
                <w:b/>
                <w:bCs/>
                <w:color w:val="000000"/>
                <w:sz w:val="16"/>
                <w:szCs w:val="16"/>
              </w:rPr>
            </w:pPr>
          </w:p>
        </w:tc>
        <w:tc>
          <w:tcPr>
            <w:tcW w:w="2121" w:type="dxa"/>
            <w:tcBorders>
              <w:top w:val="nil"/>
              <w:left w:val="nil"/>
              <w:bottom w:val="single" w:sz="4" w:space="0" w:color="auto"/>
              <w:right w:val="single" w:sz="4" w:space="0" w:color="auto"/>
            </w:tcBorders>
            <w:shd w:val="clear" w:color="auto" w:fill="auto"/>
            <w:vAlign w:val="center"/>
            <w:hideMark/>
          </w:tcPr>
          <w:p w14:paraId="359921E2" w14:textId="77777777" w:rsidR="00AB4BDC" w:rsidRPr="006F4914" w:rsidRDefault="00AB4BDC" w:rsidP="0022734C">
            <w:pPr>
              <w:jc w:val="center"/>
              <w:rPr>
                <w:rFonts w:cs="Arial"/>
                <w:b/>
                <w:bCs/>
                <w:color w:val="000000"/>
                <w:sz w:val="16"/>
                <w:szCs w:val="16"/>
              </w:rPr>
            </w:pPr>
          </w:p>
        </w:tc>
        <w:tc>
          <w:tcPr>
            <w:tcW w:w="1590" w:type="dxa"/>
            <w:tcBorders>
              <w:top w:val="nil"/>
              <w:left w:val="nil"/>
              <w:bottom w:val="single" w:sz="4" w:space="0" w:color="auto"/>
              <w:right w:val="single" w:sz="4" w:space="0" w:color="auto"/>
            </w:tcBorders>
            <w:shd w:val="clear" w:color="auto" w:fill="auto"/>
            <w:vAlign w:val="center"/>
            <w:hideMark/>
          </w:tcPr>
          <w:p w14:paraId="4EB59C10" w14:textId="77777777" w:rsidR="00AB4BDC" w:rsidRPr="006F4914" w:rsidRDefault="00AB4BDC" w:rsidP="0022734C">
            <w:pPr>
              <w:jc w:val="center"/>
              <w:rPr>
                <w:rFonts w:cs="Arial"/>
                <w:b/>
                <w:bCs/>
                <w:color w:val="000000"/>
                <w:sz w:val="16"/>
                <w:szCs w:val="16"/>
              </w:rPr>
            </w:pPr>
          </w:p>
        </w:tc>
        <w:tc>
          <w:tcPr>
            <w:tcW w:w="1591" w:type="dxa"/>
            <w:tcBorders>
              <w:top w:val="nil"/>
              <w:left w:val="nil"/>
              <w:bottom w:val="single" w:sz="4" w:space="0" w:color="auto"/>
              <w:right w:val="single" w:sz="8" w:space="0" w:color="auto"/>
            </w:tcBorders>
            <w:shd w:val="clear" w:color="auto" w:fill="auto"/>
            <w:vAlign w:val="center"/>
            <w:hideMark/>
          </w:tcPr>
          <w:p w14:paraId="2830FE29" w14:textId="77777777" w:rsidR="00AB4BDC" w:rsidRPr="006F4914" w:rsidRDefault="00AB4BDC" w:rsidP="0022734C">
            <w:pPr>
              <w:jc w:val="center"/>
              <w:rPr>
                <w:rFonts w:cs="Arial"/>
                <w:b/>
                <w:bCs/>
                <w:color w:val="000000"/>
                <w:sz w:val="16"/>
                <w:szCs w:val="16"/>
              </w:rPr>
            </w:pPr>
          </w:p>
        </w:tc>
      </w:tr>
      <w:tr w:rsidR="00AB4BDC" w:rsidRPr="006F4914" w14:paraId="0685238A" w14:textId="77777777" w:rsidTr="0022734C">
        <w:trPr>
          <w:trHeight w:val="304"/>
          <w:jc w:val="center"/>
        </w:trPr>
        <w:tc>
          <w:tcPr>
            <w:tcW w:w="1273" w:type="dxa"/>
            <w:tcBorders>
              <w:top w:val="nil"/>
              <w:left w:val="single" w:sz="8" w:space="0" w:color="auto"/>
              <w:bottom w:val="single" w:sz="4" w:space="0" w:color="auto"/>
              <w:right w:val="single" w:sz="4" w:space="0" w:color="auto"/>
            </w:tcBorders>
            <w:shd w:val="clear" w:color="auto" w:fill="auto"/>
            <w:vAlign w:val="center"/>
            <w:hideMark/>
          </w:tcPr>
          <w:p w14:paraId="7CC108FC" w14:textId="77777777" w:rsidR="00AB4BDC" w:rsidRPr="006F4914" w:rsidRDefault="00AB4BDC" w:rsidP="0022734C">
            <w:pPr>
              <w:jc w:val="center"/>
              <w:rPr>
                <w:rFonts w:cs="Arial"/>
                <w:b/>
                <w:bCs/>
                <w:color w:val="000000"/>
                <w:sz w:val="16"/>
                <w:szCs w:val="16"/>
              </w:rPr>
            </w:pPr>
          </w:p>
        </w:tc>
        <w:tc>
          <w:tcPr>
            <w:tcW w:w="1114" w:type="dxa"/>
            <w:tcBorders>
              <w:top w:val="nil"/>
              <w:left w:val="nil"/>
              <w:bottom w:val="single" w:sz="4" w:space="0" w:color="auto"/>
              <w:right w:val="single" w:sz="4" w:space="0" w:color="auto"/>
            </w:tcBorders>
            <w:shd w:val="clear" w:color="auto" w:fill="auto"/>
            <w:vAlign w:val="center"/>
            <w:hideMark/>
          </w:tcPr>
          <w:p w14:paraId="1482AFF3" w14:textId="77777777" w:rsidR="00AB4BDC" w:rsidRPr="006F4914" w:rsidRDefault="00AB4BDC" w:rsidP="0022734C">
            <w:pPr>
              <w:jc w:val="center"/>
              <w:rPr>
                <w:rFonts w:cs="Arial"/>
                <w:b/>
                <w:bCs/>
                <w:color w:val="000000"/>
                <w:sz w:val="16"/>
                <w:szCs w:val="16"/>
              </w:rPr>
            </w:pPr>
          </w:p>
        </w:tc>
        <w:tc>
          <w:tcPr>
            <w:tcW w:w="2121" w:type="dxa"/>
            <w:tcBorders>
              <w:top w:val="nil"/>
              <w:left w:val="nil"/>
              <w:bottom w:val="single" w:sz="4" w:space="0" w:color="auto"/>
              <w:right w:val="single" w:sz="4" w:space="0" w:color="auto"/>
            </w:tcBorders>
            <w:shd w:val="clear" w:color="auto" w:fill="auto"/>
            <w:vAlign w:val="center"/>
            <w:hideMark/>
          </w:tcPr>
          <w:p w14:paraId="74A4AF40" w14:textId="77777777" w:rsidR="00AB4BDC" w:rsidRPr="006F4914" w:rsidRDefault="00AB4BDC" w:rsidP="0022734C">
            <w:pPr>
              <w:jc w:val="center"/>
              <w:rPr>
                <w:rFonts w:cs="Arial"/>
                <w:b/>
                <w:bCs/>
                <w:color w:val="000000"/>
                <w:sz w:val="16"/>
                <w:szCs w:val="16"/>
              </w:rPr>
            </w:pPr>
          </w:p>
        </w:tc>
        <w:tc>
          <w:tcPr>
            <w:tcW w:w="2121" w:type="dxa"/>
            <w:tcBorders>
              <w:top w:val="nil"/>
              <w:left w:val="nil"/>
              <w:bottom w:val="single" w:sz="4" w:space="0" w:color="auto"/>
              <w:right w:val="single" w:sz="4" w:space="0" w:color="auto"/>
            </w:tcBorders>
            <w:shd w:val="clear" w:color="auto" w:fill="auto"/>
            <w:vAlign w:val="center"/>
            <w:hideMark/>
          </w:tcPr>
          <w:p w14:paraId="6CE4305F" w14:textId="77777777" w:rsidR="00AB4BDC" w:rsidRPr="006F4914" w:rsidRDefault="00AB4BDC" w:rsidP="0022734C">
            <w:pPr>
              <w:jc w:val="center"/>
              <w:rPr>
                <w:rFonts w:cs="Arial"/>
                <w:b/>
                <w:bCs/>
                <w:color w:val="000000"/>
                <w:sz w:val="16"/>
                <w:szCs w:val="16"/>
              </w:rPr>
            </w:pPr>
          </w:p>
        </w:tc>
        <w:tc>
          <w:tcPr>
            <w:tcW w:w="1590" w:type="dxa"/>
            <w:tcBorders>
              <w:top w:val="nil"/>
              <w:left w:val="nil"/>
              <w:bottom w:val="single" w:sz="4" w:space="0" w:color="auto"/>
              <w:right w:val="single" w:sz="4" w:space="0" w:color="auto"/>
            </w:tcBorders>
            <w:shd w:val="clear" w:color="auto" w:fill="auto"/>
            <w:vAlign w:val="center"/>
            <w:hideMark/>
          </w:tcPr>
          <w:p w14:paraId="09208BC0" w14:textId="77777777" w:rsidR="00AB4BDC" w:rsidRPr="006F4914" w:rsidRDefault="00AB4BDC" w:rsidP="0022734C">
            <w:pPr>
              <w:jc w:val="center"/>
              <w:rPr>
                <w:rFonts w:cs="Arial"/>
                <w:b/>
                <w:bCs/>
                <w:color w:val="000000"/>
                <w:sz w:val="16"/>
                <w:szCs w:val="16"/>
              </w:rPr>
            </w:pPr>
          </w:p>
        </w:tc>
        <w:tc>
          <w:tcPr>
            <w:tcW w:w="1591" w:type="dxa"/>
            <w:tcBorders>
              <w:top w:val="nil"/>
              <w:left w:val="nil"/>
              <w:bottom w:val="single" w:sz="4" w:space="0" w:color="auto"/>
              <w:right w:val="single" w:sz="8" w:space="0" w:color="auto"/>
            </w:tcBorders>
            <w:shd w:val="clear" w:color="auto" w:fill="auto"/>
            <w:noWrap/>
            <w:vAlign w:val="center"/>
            <w:hideMark/>
          </w:tcPr>
          <w:p w14:paraId="409DF322" w14:textId="77777777" w:rsidR="00AB4BDC" w:rsidRPr="006F4914" w:rsidRDefault="00AB4BDC" w:rsidP="0022734C">
            <w:pPr>
              <w:jc w:val="center"/>
              <w:rPr>
                <w:rFonts w:cs="Arial"/>
                <w:b/>
                <w:bCs/>
                <w:color w:val="000000"/>
                <w:sz w:val="16"/>
                <w:szCs w:val="16"/>
              </w:rPr>
            </w:pPr>
          </w:p>
        </w:tc>
      </w:tr>
      <w:tr w:rsidR="00AB4BDC" w:rsidRPr="006F4914" w14:paraId="379E16DA" w14:textId="77777777" w:rsidTr="0022734C">
        <w:trPr>
          <w:trHeight w:val="304"/>
          <w:jc w:val="center"/>
        </w:trPr>
        <w:tc>
          <w:tcPr>
            <w:tcW w:w="1273" w:type="dxa"/>
            <w:tcBorders>
              <w:top w:val="nil"/>
              <w:left w:val="single" w:sz="8" w:space="0" w:color="auto"/>
              <w:bottom w:val="single" w:sz="8" w:space="0" w:color="auto"/>
              <w:right w:val="single" w:sz="4" w:space="0" w:color="auto"/>
            </w:tcBorders>
            <w:shd w:val="clear" w:color="auto" w:fill="auto"/>
            <w:vAlign w:val="center"/>
            <w:hideMark/>
          </w:tcPr>
          <w:p w14:paraId="3CB123D9" w14:textId="77777777" w:rsidR="00AB4BDC" w:rsidRPr="006F4914" w:rsidRDefault="00AB4BDC" w:rsidP="0022734C">
            <w:pPr>
              <w:jc w:val="center"/>
              <w:rPr>
                <w:rFonts w:cs="Arial"/>
                <w:b/>
                <w:bCs/>
                <w:color w:val="000000"/>
                <w:sz w:val="16"/>
                <w:szCs w:val="16"/>
              </w:rPr>
            </w:pPr>
          </w:p>
        </w:tc>
        <w:tc>
          <w:tcPr>
            <w:tcW w:w="1114" w:type="dxa"/>
            <w:tcBorders>
              <w:top w:val="nil"/>
              <w:left w:val="nil"/>
              <w:bottom w:val="single" w:sz="8" w:space="0" w:color="auto"/>
              <w:right w:val="single" w:sz="4" w:space="0" w:color="auto"/>
            </w:tcBorders>
            <w:shd w:val="clear" w:color="auto" w:fill="auto"/>
            <w:vAlign w:val="center"/>
            <w:hideMark/>
          </w:tcPr>
          <w:p w14:paraId="72B916F1" w14:textId="77777777" w:rsidR="00AB4BDC" w:rsidRPr="006F4914" w:rsidRDefault="00AB4BDC" w:rsidP="0022734C">
            <w:pPr>
              <w:jc w:val="center"/>
              <w:rPr>
                <w:rFonts w:cs="Arial"/>
                <w:b/>
                <w:bCs/>
                <w:color w:val="000000"/>
                <w:sz w:val="16"/>
                <w:szCs w:val="16"/>
              </w:rPr>
            </w:pPr>
          </w:p>
        </w:tc>
        <w:tc>
          <w:tcPr>
            <w:tcW w:w="2121" w:type="dxa"/>
            <w:tcBorders>
              <w:top w:val="nil"/>
              <w:left w:val="nil"/>
              <w:bottom w:val="single" w:sz="8" w:space="0" w:color="auto"/>
              <w:right w:val="single" w:sz="4" w:space="0" w:color="auto"/>
            </w:tcBorders>
            <w:shd w:val="clear" w:color="auto" w:fill="auto"/>
            <w:vAlign w:val="center"/>
            <w:hideMark/>
          </w:tcPr>
          <w:p w14:paraId="41B216F5" w14:textId="77777777" w:rsidR="00AB4BDC" w:rsidRPr="006F4914" w:rsidRDefault="00AB4BDC" w:rsidP="0022734C">
            <w:pPr>
              <w:jc w:val="center"/>
              <w:rPr>
                <w:rFonts w:cs="Arial"/>
                <w:b/>
                <w:bCs/>
                <w:color w:val="000000"/>
                <w:sz w:val="16"/>
                <w:szCs w:val="16"/>
              </w:rPr>
            </w:pPr>
          </w:p>
        </w:tc>
        <w:tc>
          <w:tcPr>
            <w:tcW w:w="2121" w:type="dxa"/>
            <w:tcBorders>
              <w:top w:val="nil"/>
              <w:left w:val="nil"/>
              <w:bottom w:val="single" w:sz="8" w:space="0" w:color="auto"/>
              <w:right w:val="single" w:sz="4" w:space="0" w:color="auto"/>
            </w:tcBorders>
            <w:shd w:val="clear" w:color="auto" w:fill="auto"/>
            <w:vAlign w:val="center"/>
            <w:hideMark/>
          </w:tcPr>
          <w:p w14:paraId="68279523" w14:textId="77777777" w:rsidR="00AB4BDC" w:rsidRPr="006F4914" w:rsidRDefault="00AB4BDC" w:rsidP="0022734C">
            <w:pPr>
              <w:jc w:val="center"/>
              <w:rPr>
                <w:rFonts w:cs="Arial"/>
                <w:b/>
                <w:bCs/>
                <w:color w:val="000000"/>
                <w:sz w:val="16"/>
                <w:szCs w:val="16"/>
              </w:rPr>
            </w:pPr>
          </w:p>
        </w:tc>
        <w:tc>
          <w:tcPr>
            <w:tcW w:w="1590" w:type="dxa"/>
            <w:tcBorders>
              <w:top w:val="nil"/>
              <w:left w:val="nil"/>
              <w:bottom w:val="single" w:sz="8" w:space="0" w:color="auto"/>
              <w:right w:val="single" w:sz="4" w:space="0" w:color="auto"/>
            </w:tcBorders>
            <w:shd w:val="clear" w:color="auto" w:fill="auto"/>
            <w:vAlign w:val="center"/>
            <w:hideMark/>
          </w:tcPr>
          <w:p w14:paraId="51913B47" w14:textId="77777777" w:rsidR="00AB4BDC" w:rsidRPr="006F4914" w:rsidRDefault="00AB4BDC" w:rsidP="0022734C">
            <w:pPr>
              <w:jc w:val="center"/>
              <w:rPr>
                <w:rFonts w:cs="Arial"/>
                <w:b/>
                <w:bCs/>
                <w:color w:val="000000"/>
                <w:sz w:val="16"/>
                <w:szCs w:val="16"/>
              </w:rPr>
            </w:pPr>
          </w:p>
        </w:tc>
        <w:tc>
          <w:tcPr>
            <w:tcW w:w="1591" w:type="dxa"/>
            <w:tcBorders>
              <w:top w:val="nil"/>
              <w:left w:val="nil"/>
              <w:bottom w:val="single" w:sz="8" w:space="0" w:color="auto"/>
              <w:right w:val="single" w:sz="8" w:space="0" w:color="auto"/>
            </w:tcBorders>
            <w:shd w:val="clear" w:color="auto" w:fill="auto"/>
            <w:noWrap/>
            <w:vAlign w:val="center"/>
            <w:hideMark/>
          </w:tcPr>
          <w:p w14:paraId="4B9BEB48" w14:textId="77777777" w:rsidR="00AB4BDC" w:rsidRPr="006F4914" w:rsidRDefault="00AB4BDC" w:rsidP="0022734C">
            <w:pPr>
              <w:jc w:val="center"/>
              <w:rPr>
                <w:rFonts w:cs="Arial"/>
                <w:b/>
                <w:bCs/>
                <w:color w:val="000000"/>
                <w:sz w:val="16"/>
                <w:szCs w:val="16"/>
              </w:rPr>
            </w:pPr>
          </w:p>
        </w:tc>
      </w:tr>
    </w:tbl>
    <w:p w14:paraId="46DF800A" w14:textId="77777777" w:rsidR="00AB4BDC" w:rsidRPr="000413BA" w:rsidRDefault="00AB4BDC" w:rsidP="00AB4BDC">
      <w:pPr>
        <w:jc w:val="both"/>
        <w:rPr>
          <w:rFonts w:cs="Arial"/>
          <w:sz w:val="18"/>
          <w:szCs w:val="18"/>
        </w:rPr>
      </w:pPr>
      <w:r w:rsidRPr="000413BA">
        <w:rPr>
          <w:rFonts w:cs="Arial"/>
          <w:sz w:val="18"/>
          <w:szCs w:val="18"/>
        </w:rPr>
        <w:t>(1) Unidad con la que se miden los valores actuales y esperados de la demanda de recursos naturales renovables</w:t>
      </w:r>
    </w:p>
    <w:p w14:paraId="073FC71E" w14:textId="77777777" w:rsidR="00AB4BDC" w:rsidRPr="000413BA" w:rsidRDefault="00AB4BDC" w:rsidP="00AB4BDC">
      <w:pPr>
        <w:jc w:val="both"/>
        <w:rPr>
          <w:rFonts w:cs="Arial"/>
          <w:sz w:val="18"/>
          <w:szCs w:val="18"/>
        </w:rPr>
      </w:pPr>
      <w:r w:rsidRPr="000413BA">
        <w:rPr>
          <w:rFonts w:cs="Arial"/>
          <w:sz w:val="18"/>
          <w:szCs w:val="18"/>
        </w:rPr>
        <w:t>(2) Diferencia matemática entre las columnas 3 y 4, que expresa el beneficio ambiental en función de la reducción de la demanda del recurso natural renovable</w:t>
      </w:r>
    </w:p>
    <w:p w14:paraId="34C68851" w14:textId="77777777" w:rsidR="00AB4BDC" w:rsidRPr="000413BA" w:rsidRDefault="00AB4BDC" w:rsidP="00AB4BDC">
      <w:pPr>
        <w:jc w:val="both"/>
        <w:rPr>
          <w:rFonts w:cs="Arial"/>
          <w:sz w:val="18"/>
          <w:szCs w:val="18"/>
        </w:rPr>
      </w:pPr>
      <w:r w:rsidRPr="000413BA">
        <w:rPr>
          <w:rFonts w:cs="Arial"/>
          <w:sz w:val="18"/>
          <w:szCs w:val="18"/>
        </w:rPr>
        <w:t>(3) Señalar el documento, cálculo, medición o estimación con el cual se obtiene la información reportada. Esta referencia, debe ser ampliada al interior de la solicitud con el fin de verificar la confiabilidad de la fuente de información.</w:t>
      </w:r>
    </w:p>
    <w:p w14:paraId="3F684AAA" w14:textId="77777777" w:rsidR="00C503EC" w:rsidRDefault="00C503EC"/>
    <w:sectPr w:rsidR="00C503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DC"/>
    <w:rsid w:val="009E48B6"/>
    <w:rsid w:val="00AB4BDC"/>
    <w:rsid w:val="00AF59AC"/>
    <w:rsid w:val="00C503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6C15"/>
  <w15:chartTrackingRefBased/>
  <w15:docId w15:val="{BD3E1C70-B039-4608-96DA-E8BD257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DC"/>
    <w:pPr>
      <w:spacing w:after="0" w:line="240" w:lineRule="auto"/>
    </w:pPr>
    <w:rPr>
      <w:rFonts w:ascii="Arial" w:eastAsia="Times New Roman" w:hAnsi="Arial"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841</Characters>
  <Application>Microsoft Office Word</Application>
  <DocSecurity>4</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Palma Sanchez</dc:creator>
  <cp:keywords/>
  <dc:description/>
  <cp:lastModifiedBy>Luis Hernando Riaño Rojas (ANLA)</cp:lastModifiedBy>
  <cp:revision>2</cp:revision>
  <dcterms:created xsi:type="dcterms:W3CDTF">2020-09-17T14:26:00Z</dcterms:created>
  <dcterms:modified xsi:type="dcterms:W3CDTF">2020-09-17T14:26:00Z</dcterms:modified>
</cp:coreProperties>
</file>